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82FC8"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6FEBC6A"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A42FC">
              <w:rPr>
                <w:noProof/>
                <w:webHidden/>
              </w:rPr>
              <w:t>2</w:t>
            </w:r>
            <w:r>
              <w:rPr>
                <w:noProof/>
                <w:webHidden/>
              </w:rPr>
              <w:fldChar w:fldCharType="end"/>
            </w:r>
          </w:hyperlink>
        </w:p>
        <w:p w14:paraId="47CC41D1" w14:textId="001DCB05" w:rsidR="00F46719" w:rsidRDefault="00282FC8">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0205BF1A" w14:textId="589DEA54" w:rsidR="00F46719" w:rsidRDefault="00282FC8">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181098F" w14:textId="2629CFB7" w:rsidR="00F46719" w:rsidRDefault="00282FC8">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E5886DF" w14:textId="5A81F8F5" w:rsidR="00F46719" w:rsidRDefault="00282FC8">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A42FC">
              <w:rPr>
                <w:noProof/>
                <w:webHidden/>
              </w:rPr>
              <w:t>4</w:t>
            </w:r>
            <w:r w:rsidR="00F46719">
              <w:rPr>
                <w:noProof/>
                <w:webHidden/>
              </w:rPr>
              <w:fldChar w:fldCharType="end"/>
            </w:r>
          </w:hyperlink>
        </w:p>
        <w:p w14:paraId="653AF446" w14:textId="1FC08504" w:rsidR="00F46719" w:rsidRDefault="00282FC8">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A42FC">
              <w:rPr>
                <w:noProof/>
                <w:webHidden/>
              </w:rPr>
              <w:t>5</w:t>
            </w:r>
            <w:r w:rsidR="00F46719">
              <w:rPr>
                <w:noProof/>
                <w:webHidden/>
              </w:rPr>
              <w:fldChar w:fldCharType="end"/>
            </w:r>
          </w:hyperlink>
        </w:p>
        <w:p w14:paraId="21BA046A" w14:textId="199F9672" w:rsidR="00F46719" w:rsidRDefault="00282FC8">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84807F5" w14:textId="686AB747" w:rsidR="00F46719" w:rsidRDefault="00282FC8">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E663DB5" w14:textId="1A81EBFC" w:rsidR="00F46719" w:rsidRDefault="00282FC8">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A42FC">
              <w:rPr>
                <w:noProof/>
                <w:webHidden/>
              </w:rPr>
              <w:t>7</w:t>
            </w:r>
            <w:r w:rsidR="00F46719">
              <w:rPr>
                <w:noProof/>
                <w:webHidden/>
              </w:rPr>
              <w:fldChar w:fldCharType="end"/>
            </w:r>
          </w:hyperlink>
        </w:p>
        <w:p w14:paraId="335A44C3" w14:textId="5346E615" w:rsidR="00F46719" w:rsidRDefault="00282FC8">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290CB7FF" w14:textId="44342578" w:rsidR="00F46719" w:rsidRDefault="00282FC8">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67FB6C3B" w14:textId="4ABA52DA" w:rsidR="00F46719" w:rsidRDefault="00282FC8">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3373EEEC" w14:textId="3843880B" w:rsidR="00F46719" w:rsidRDefault="00282FC8">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1A1A543" w14:textId="6AD64D4E" w:rsidR="00F46719" w:rsidRDefault="00282FC8">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14DA06E" w14:textId="3AC45029" w:rsidR="00F46719" w:rsidRDefault="00282FC8">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A10726F" w14:textId="602881C3" w:rsidR="00F46719" w:rsidRDefault="00282FC8">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402BC77" w14:textId="12FBD1DD" w:rsidR="00F46719" w:rsidRDefault="00282FC8">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73B501A7" w14:textId="045E6A75" w:rsidR="00F51251" w:rsidRDefault="00F51251" w:rsidP="00CB41C4">
      <w:pPr>
        <w:tabs>
          <w:tab w:val="left" w:leader="underscore" w:pos="9639"/>
        </w:tabs>
        <w:spacing w:after="0" w:line="240" w:lineRule="auto"/>
        <w:jc w:val="both"/>
        <w:rPr>
          <w:rFonts w:cs="Calibri"/>
        </w:rPr>
      </w:pPr>
    </w:p>
    <w:p w14:paraId="5C1149A9" w14:textId="77777777" w:rsidR="00F51251" w:rsidRPr="00F51251" w:rsidRDefault="00F51251" w:rsidP="00F51251">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adolecente,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A1914F0" w14:textId="0BB5BA60" w:rsidR="00F51251" w:rsidRDefault="00F51251" w:rsidP="00CB41C4">
      <w:pPr>
        <w:tabs>
          <w:tab w:val="left" w:leader="underscore" w:pos="9639"/>
        </w:tabs>
        <w:spacing w:after="0" w:line="240" w:lineRule="auto"/>
        <w:jc w:val="both"/>
        <w:rPr>
          <w:rFonts w:cs="Calibri"/>
        </w:rPr>
      </w:pPr>
    </w:p>
    <w:p w14:paraId="10C4C64C" w14:textId="5421ED90" w:rsidR="007D1E76" w:rsidRPr="00E74967" w:rsidRDefault="00F51251" w:rsidP="00CB41C4">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contempla un presupuesto </w:t>
      </w:r>
      <w:r w:rsidR="000A236D">
        <w:rPr>
          <w:rFonts w:cs="Calibri"/>
        </w:rPr>
        <w:t>de ingresos y egresos para el Ejercicio Fiscal 2021, por la cantidad de $</w:t>
      </w:r>
      <w:r w:rsidR="00C754F2">
        <w:rPr>
          <w:rFonts w:cs="Calibri"/>
        </w:rPr>
        <w:t>17,016,818.91, mismo que fue aprobado por el Patronato del SMDIF y ratificado por el H. Ayuntamiento y publicado en el Periódico Oficial del Gobierno del Estado de Guanajuato en fecha 25 de enero de 2021, el cual muestra las estimaciones de ingresos a recibir y erogaciones a efectuar conforme a las necesidades del organismo descentralizado.</w:t>
      </w:r>
    </w:p>
    <w:p w14:paraId="3285DC0B" w14:textId="12DBE724"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09985D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CB09C1D" w14:textId="77777777" w:rsidR="00DF5075" w:rsidRDefault="00DF5075" w:rsidP="00CB41C4">
      <w:pPr>
        <w:tabs>
          <w:tab w:val="left" w:leader="underscore" w:pos="9639"/>
        </w:tabs>
        <w:spacing w:after="0" w:line="240" w:lineRule="auto"/>
        <w:jc w:val="both"/>
        <w:rPr>
          <w:rFonts w:cs="Calibri"/>
        </w:rPr>
      </w:pPr>
    </w:p>
    <w:p w14:paraId="3837CA26" w14:textId="4079A8F2" w:rsidR="007D1E76" w:rsidRPr="00C55BE4" w:rsidRDefault="00C754F2" w:rsidP="00C55BE4">
      <w:pPr>
        <w:pStyle w:val="Prrafodelista"/>
        <w:numPr>
          <w:ilvl w:val="0"/>
          <w:numId w:val="15"/>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42183AA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68E4F77" w14:textId="77777777" w:rsidR="00DF5075" w:rsidRDefault="00DF5075" w:rsidP="00CB41C4">
      <w:pPr>
        <w:tabs>
          <w:tab w:val="left" w:leader="underscore" w:pos="9639"/>
        </w:tabs>
        <w:spacing w:after="0" w:line="240" w:lineRule="auto"/>
        <w:jc w:val="both"/>
        <w:rPr>
          <w:rFonts w:cs="Calibri"/>
        </w:rPr>
      </w:pPr>
    </w:p>
    <w:p w14:paraId="5F7AC07E" w14:textId="3066F68B" w:rsidR="00DF5075" w:rsidRPr="00C55BE4" w:rsidRDefault="00DF5075" w:rsidP="00DF5075">
      <w:pPr>
        <w:pStyle w:val="Prrafodelista"/>
        <w:numPr>
          <w:ilvl w:val="0"/>
          <w:numId w:val="15"/>
        </w:numPr>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sidR="00C55BE4">
        <w:rPr>
          <w:rFonts w:cs="Calibri"/>
        </w:rPr>
        <w:t xml:space="preserve"> </w:t>
      </w:r>
      <w:r w:rsidRPr="00C55BE4">
        <w:rPr>
          <w:rFonts w:cs="Calibri"/>
        </w:rPr>
        <w:t>Para el ejercicio fiscal 2021 se tiene una apertura de 14 departamentos principales y un departamento coordinado con el H. Ayuntamiento.</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6A2910AB"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Objeto social.</w:t>
      </w:r>
    </w:p>
    <w:p w14:paraId="44714F94" w14:textId="2AAC14FD" w:rsidR="002E6CEA" w:rsidRDefault="002E6CEA" w:rsidP="00CB41C4">
      <w:pPr>
        <w:tabs>
          <w:tab w:val="left" w:leader="underscore" w:pos="9639"/>
        </w:tabs>
        <w:spacing w:after="0" w:line="240" w:lineRule="auto"/>
        <w:jc w:val="both"/>
        <w:rPr>
          <w:rFonts w:cs="Calibri"/>
        </w:rPr>
      </w:pPr>
    </w:p>
    <w:p w14:paraId="26AE0282" w14:textId="332EB2B3" w:rsidR="002E6CEA"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1379542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9F5522" w14:textId="16CB2D58" w:rsidR="002E6CEA" w:rsidRDefault="002E6CEA" w:rsidP="00CB41C4">
      <w:pPr>
        <w:tabs>
          <w:tab w:val="left" w:leader="underscore" w:pos="9639"/>
        </w:tabs>
        <w:spacing w:after="0" w:line="240" w:lineRule="auto"/>
        <w:jc w:val="both"/>
        <w:rPr>
          <w:rFonts w:cs="Calibri"/>
        </w:rPr>
      </w:pPr>
    </w:p>
    <w:p w14:paraId="25E068D1" w14:textId="6E0AE43F"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43E7C8CA" w14:textId="77777777" w:rsidR="002E6CEA"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CB9BAEE" w14:textId="77777777" w:rsidR="002E6CEA" w:rsidRDefault="002E6CEA" w:rsidP="00CB41C4">
      <w:pPr>
        <w:tabs>
          <w:tab w:val="left" w:leader="underscore" w:pos="9639"/>
        </w:tabs>
        <w:spacing w:after="0" w:line="240" w:lineRule="auto"/>
        <w:jc w:val="both"/>
        <w:rPr>
          <w:rFonts w:cs="Calibri"/>
        </w:rPr>
      </w:pPr>
    </w:p>
    <w:p w14:paraId="2D21CE61" w14:textId="4AB3CBAD"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Del 01 de enero al 3</w:t>
      </w:r>
      <w:r w:rsidR="006B3522">
        <w:rPr>
          <w:rFonts w:cs="Calibri"/>
        </w:rPr>
        <w:t xml:space="preserve">0 de </w:t>
      </w:r>
      <w:r w:rsidR="00F010E3">
        <w:rPr>
          <w:rFonts w:cs="Calibri"/>
        </w:rPr>
        <w:t>septiembre</w:t>
      </w:r>
      <w:r w:rsidR="006B3522">
        <w:rPr>
          <w:rFonts w:cs="Calibri"/>
        </w:rPr>
        <w:t xml:space="preserve"> de </w:t>
      </w:r>
      <w:r w:rsidRPr="00C55BE4">
        <w:rPr>
          <w:rFonts w:cs="Calibri"/>
        </w:rPr>
        <w:t>2021.</w:t>
      </w:r>
    </w:p>
    <w:p w14:paraId="16703E54" w14:textId="5CC1F3BC" w:rsidR="007D1E76" w:rsidRPr="00E74967" w:rsidRDefault="007D1E76" w:rsidP="00CB41C4">
      <w:pPr>
        <w:tabs>
          <w:tab w:val="left" w:leader="underscore" w:pos="9639"/>
        </w:tabs>
        <w:spacing w:after="0" w:line="240" w:lineRule="auto"/>
        <w:jc w:val="both"/>
        <w:rPr>
          <w:rFonts w:cs="Calibri"/>
        </w:rPr>
      </w:pPr>
    </w:p>
    <w:p w14:paraId="620D3CE6" w14:textId="77777777" w:rsidR="002E6CEA" w:rsidRDefault="007D1E76" w:rsidP="00CB41C4">
      <w:pPr>
        <w:tabs>
          <w:tab w:val="left" w:leader="underscore" w:pos="9639"/>
        </w:tabs>
        <w:spacing w:after="0" w:line="240" w:lineRule="auto"/>
        <w:jc w:val="both"/>
        <w:rPr>
          <w:rFonts w:cs="Calibri"/>
        </w:rPr>
      </w:pPr>
      <w:r w:rsidRPr="00E74967">
        <w:rPr>
          <w:rFonts w:cs="Calibri"/>
          <w:b/>
        </w:rPr>
        <w:t>d)</w:t>
      </w:r>
      <w:r w:rsidR="002E6CEA">
        <w:rPr>
          <w:rFonts w:cs="Calibri"/>
        </w:rPr>
        <w:t xml:space="preserve"> Régimen jurídico:</w:t>
      </w:r>
    </w:p>
    <w:p w14:paraId="05DEEF3D" w14:textId="77777777" w:rsidR="002E6CEA" w:rsidRDefault="002E6CEA" w:rsidP="00CB41C4">
      <w:pPr>
        <w:tabs>
          <w:tab w:val="left" w:leader="underscore" w:pos="9639"/>
        </w:tabs>
        <w:spacing w:after="0" w:line="240" w:lineRule="auto"/>
        <w:jc w:val="both"/>
        <w:rPr>
          <w:rFonts w:cs="Calibri"/>
        </w:rPr>
      </w:pPr>
    </w:p>
    <w:p w14:paraId="711C6095" w14:textId="0CE9B7E7" w:rsidR="007D1E76" w:rsidRPr="00C55BE4" w:rsidRDefault="00C55BE4" w:rsidP="00C55BE4">
      <w:pPr>
        <w:pStyle w:val="Prrafodelista"/>
        <w:numPr>
          <w:ilvl w:val="0"/>
          <w:numId w:val="15"/>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w:t>
      </w:r>
      <w:r w:rsidR="002E6CEA" w:rsidRPr="00C55BE4">
        <w:rPr>
          <w:rFonts w:cs="Calibri"/>
        </w:rPr>
        <w:t xml:space="preserve">orales </w:t>
      </w:r>
      <w:r w:rsidRPr="00C55BE4">
        <w:rPr>
          <w:rFonts w:cs="Calibri"/>
        </w:rPr>
        <w:t>con Fines no Lucrativos</w:t>
      </w:r>
      <w:r w:rsidR="002E6CEA" w:rsidRPr="00C55BE4">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1A1EA7B" w14:textId="77777777" w:rsidR="002E6CEA" w:rsidRDefault="002E6CEA" w:rsidP="00CB41C4">
      <w:pPr>
        <w:tabs>
          <w:tab w:val="left" w:leader="underscore" w:pos="9639"/>
        </w:tabs>
        <w:spacing w:after="0" w:line="240" w:lineRule="auto"/>
        <w:jc w:val="both"/>
        <w:rPr>
          <w:rFonts w:cs="Calibri"/>
        </w:rPr>
      </w:pPr>
    </w:p>
    <w:p w14:paraId="5CCF5443"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3B497773" w14:textId="2B1B30C4" w:rsidR="00FA4ED9" w:rsidRPr="00C55BE4" w:rsidRDefault="002E6CEA" w:rsidP="00C55BE4">
      <w:pPr>
        <w:pStyle w:val="Prrafodelista"/>
        <w:numPr>
          <w:ilvl w:val="0"/>
          <w:numId w:val="14"/>
        </w:numPr>
        <w:tabs>
          <w:tab w:val="left" w:leader="underscore" w:pos="9639"/>
        </w:tabs>
        <w:spacing w:after="0" w:line="240" w:lineRule="auto"/>
        <w:jc w:val="both"/>
        <w:rPr>
          <w:rFonts w:cs="Calibri"/>
        </w:rPr>
      </w:pPr>
      <w:r w:rsidRPr="00C55BE4">
        <w:rPr>
          <w:rFonts w:cs="Calibri"/>
        </w:rPr>
        <w:t>Presentar la declaración</w:t>
      </w:r>
      <w:r w:rsidR="00FA4ED9" w:rsidRPr="00C55BE4">
        <w:rPr>
          <w:rFonts w:cs="Calibri"/>
        </w:rPr>
        <w:t xml:space="preserve"> informativa anual de pagos y retenciones de servicios profesionales, personas morales e Impuesto Sobre la Renta.</w:t>
      </w:r>
    </w:p>
    <w:p w14:paraId="6E290D95"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053780A4" w14:textId="4DAF8CF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62BEFD20" w14:textId="60A951A8"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mensual de proveedores.</w:t>
      </w:r>
    </w:p>
    <w:p w14:paraId="5AAE8361" w14:textId="5B9A2D1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44BFE6CD" w14:textId="6F37DAFF"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3AB43931" w:rsidR="00CB41C4" w:rsidRDefault="00867189" w:rsidP="00C55BE4">
      <w:pPr>
        <w:tabs>
          <w:tab w:val="left" w:leader="underscore" w:pos="9639"/>
        </w:tabs>
        <w:spacing w:after="0" w:line="240" w:lineRule="auto"/>
        <w:jc w:val="center"/>
        <w:rPr>
          <w:rFonts w:cs="Calibri"/>
        </w:rPr>
      </w:pPr>
      <w:r>
        <w:rPr>
          <w:noProof/>
          <w:lang w:eastAsia="es-MX"/>
        </w:rPr>
        <w:drawing>
          <wp:inline distT="0" distB="0" distL="0" distR="0" wp14:anchorId="2F02DCFA" wp14:editId="38BA5658">
            <wp:extent cx="4589688" cy="2611394"/>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7318" cy="2649873"/>
                    </a:xfrm>
                    <a:prstGeom prst="rect">
                      <a:avLst/>
                    </a:prstGeom>
                  </pic:spPr>
                </pic:pic>
              </a:graphicData>
            </a:graphic>
          </wp:inline>
        </w:drawing>
      </w:r>
    </w:p>
    <w:p w14:paraId="75F33799" w14:textId="04CDB4A2" w:rsidR="00CB41C4" w:rsidRPr="00E74967" w:rsidRDefault="00CB41C4" w:rsidP="00CB41C4">
      <w:pPr>
        <w:tabs>
          <w:tab w:val="left" w:leader="underscore" w:pos="9639"/>
        </w:tabs>
        <w:spacing w:after="0" w:line="240" w:lineRule="auto"/>
        <w:jc w:val="both"/>
        <w:rPr>
          <w:rFonts w:cs="Calibri"/>
        </w:rPr>
      </w:pPr>
    </w:p>
    <w:p w14:paraId="19CEE146" w14:textId="36DB489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57D467E" w14:textId="4808F53B" w:rsidR="00867189" w:rsidRDefault="00867189" w:rsidP="00CB41C4">
      <w:pPr>
        <w:tabs>
          <w:tab w:val="left" w:leader="underscore" w:pos="9639"/>
        </w:tabs>
        <w:spacing w:after="0" w:line="240" w:lineRule="auto"/>
        <w:jc w:val="both"/>
        <w:rPr>
          <w:rFonts w:cs="Calibri"/>
        </w:rPr>
      </w:pPr>
    </w:p>
    <w:p w14:paraId="1AB4AAEF" w14:textId="4824FDA9" w:rsidR="00867189" w:rsidRDefault="00C55BE4" w:rsidP="00CB41C4">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sidR="00867189">
        <w:rPr>
          <w:rFonts w:cs="Calibri"/>
        </w:rPr>
        <w:t xml:space="preserve">El Sistema Municipal para el Desarrollo Integral de la Familia de San Felipe, Guanajuato no cuenta con </w:t>
      </w:r>
      <w:r w:rsidR="00867189" w:rsidRPr="00E74967">
        <w:rPr>
          <w:rFonts w:cs="Calibri"/>
        </w:rPr>
        <w:t>Fideicomisos, mandatos y análogos</w:t>
      </w:r>
      <w:r w:rsidR="00867189">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5C03A0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1E50E9" w14:textId="6DA550DD" w:rsidR="002412A8" w:rsidRDefault="002412A8" w:rsidP="00CB41C4">
      <w:pPr>
        <w:tabs>
          <w:tab w:val="left" w:leader="underscore" w:pos="9639"/>
        </w:tabs>
        <w:spacing w:after="0" w:line="240" w:lineRule="auto"/>
        <w:jc w:val="both"/>
        <w:rPr>
          <w:rFonts w:cs="Calibri"/>
        </w:rPr>
      </w:pPr>
    </w:p>
    <w:p w14:paraId="495B8FFF" w14:textId="6ACBD9C0" w:rsidR="007D1E76" w:rsidRPr="00E74967" w:rsidRDefault="002412A8" w:rsidP="00CB41C4">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6B824614" w14:textId="77777777" w:rsidR="002412A8"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w:t>
      </w:r>
      <w:r w:rsidR="002412A8">
        <w:rPr>
          <w:rFonts w:cs="Calibri"/>
        </w:rPr>
        <w:t>ión de los estados financieros:</w:t>
      </w:r>
    </w:p>
    <w:p w14:paraId="063BD8AA"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Costo histórico</w:t>
      </w:r>
    </w:p>
    <w:p w14:paraId="58776068"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w:t>
      </w:r>
      <w:r w:rsidRPr="002412A8">
        <w:rPr>
          <w:rFonts w:cs="Calibri"/>
        </w:rPr>
        <w:t xml:space="preserve"> realización</w:t>
      </w:r>
    </w:p>
    <w:p w14:paraId="33455DD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Valor razonable</w:t>
      </w:r>
    </w:p>
    <w:p w14:paraId="3793420D"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 recuperación</w:t>
      </w:r>
    </w:p>
    <w:p w14:paraId="58F16A0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 xml:space="preserve">Valor presente </w:t>
      </w:r>
    </w:p>
    <w:p w14:paraId="2DCF252C" w14:textId="1DB2177E"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8050C38" w14:textId="77777777" w:rsidR="002412A8" w:rsidRDefault="002412A8" w:rsidP="00CB41C4">
      <w:pPr>
        <w:tabs>
          <w:tab w:val="left" w:leader="underscore" w:pos="9639"/>
        </w:tabs>
        <w:spacing w:after="0" w:line="240" w:lineRule="auto"/>
        <w:jc w:val="both"/>
        <w:rPr>
          <w:rFonts w:cs="Calibri"/>
        </w:rPr>
      </w:pPr>
    </w:p>
    <w:p w14:paraId="729E635B" w14:textId="21A4C7A3" w:rsidR="002412A8" w:rsidRDefault="002412A8" w:rsidP="00CB41C4">
      <w:pPr>
        <w:tabs>
          <w:tab w:val="left" w:leader="underscore" w:pos="9639"/>
        </w:tabs>
        <w:spacing w:after="0" w:line="240" w:lineRule="auto"/>
        <w:jc w:val="both"/>
        <w:rPr>
          <w:rFonts w:cs="Calibri"/>
        </w:rPr>
      </w:pPr>
      <w:r w:rsidRPr="002412A8">
        <w:rPr>
          <w:rFonts w:cs="Calibri"/>
        </w:rPr>
        <w:t>Se tiene implementado el Sistema SIHP-SAP, el cual está diseñado de manera que cumpla con los postulados básicos</w:t>
      </w:r>
      <w:r>
        <w:rPr>
          <w:rFonts w:cs="Calibri"/>
        </w:rPr>
        <w:t>.</w:t>
      </w:r>
    </w:p>
    <w:p w14:paraId="1CC2D59E" w14:textId="10176D9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C39FA9" w14:textId="77777777" w:rsidR="002412A8" w:rsidRDefault="002412A8" w:rsidP="00CB41C4">
      <w:pPr>
        <w:tabs>
          <w:tab w:val="left" w:leader="underscore" w:pos="9639"/>
        </w:tabs>
        <w:spacing w:after="0" w:line="240" w:lineRule="auto"/>
        <w:jc w:val="both"/>
        <w:rPr>
          <w:rFonts w:cs="Calibri"/>
        </w:rPr>
      </w:pPr>
    </w:p>
    <w:p w14:paraId="7AE3D9CF" w14:textId="77777777" w:rsidR="002412A8" w:rsidRPr="00FB0767" w:rsidRDefault="002412A8" w:rsidP="00FB0767">
      <w:pPr>
        <w:pStyle w:val="Prrafodelista"/>
        <w:numPr>
          <w:ilvl w:val="0"/>
          <w:numId w:val="5"/>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CBDE6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412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6091AE91"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C544B7B" w14:textId="3EFFA426" w:rsidR="002412A8" w:rsidRDefault="002412A8" w:rsidP="00FB0767">
      <w:pPr>
        <w:pStyle w:val="Prrafodelista"/>
        <w:numPr>
          <w:ilvl w:val="0"/>
          <w:numId w:val="6"/>
        </w:numPr>
        <w:spacing w:after="0" w:line="240" w:lineRule="auto"/>
        <w:jc w:val="both"/>
        <w:rPr>
          <w:rFonts w:cs="Calibri"/>
        </w:rPr>
      </w:pPr>
      <w:r w:rsidRPr="00FB0767">
        <w:rPr>
          <w:rFonts w:cs="Calibri"/>
        </w:rPr>
        <w:t>Las políticas empleadas están debidamente contempladas y consideradas en la aplicación del Sistema SIHP-SAP.</w:t>
      </w:r>
    </w:p>
    <w:p w14:paraId="704928DB" w14:textId="27BC1E92" w:rsidR="00C55BE4" w:rsidRDefault="00C55BE4" w:rsidP="00C55BE4">
      <w:pPr>
        <w:spacing w:after="0" w:line="240" w:lineRule="auto"/>
        <w:ind w:left="360"/>
        <w:jc w:val="both"/>
        <w:rPr>
          <w:rFonts w:cs="Calibri"/>
        </w:rPr>
      </w:pPr>
    </w:p>
    <w:p w14:paraId="76ED8EF8" w14:textId="77777777" w:rsidR="00C55BE4" w:rsidRPr="00C55BE4" w:rsidRDefault="00C55BE4" w:rsidP="00C55BE4">
      <w:pPr>
        <w:spacing w:after="0" w:line="240" w:lineRule="auto"/>
        <w:ind w:left="360"/>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4A4DD04F"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ABAB65B" w14:textId="77777777" w:rsidR="002412A8" w:rsidRPr="00FB0767" w:rsidRDefault="002412A8" w:rsidP="00FB0767">
      <w:pPr>
        <w:pStyle w:val="Prrafodelista"/>
        <w:numPr>
          <w:ilvl w:val="0"/>
          <w:numId w:val="7"/>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B6D9156" w14:textId="79BF31B0" w:rsidR="007D1E76" w:rsidRPr="00E74967" w:rsidRDefault="007D1E76" w:rsidP="00CB41C4">
      <w:pPr>
        <w:tabs>
          <w:tab w:val="left" w:leader="underscore" w:pos="9639"/>
        </w:tabs>
        <w:spacing w:after="0" w:line="240" w:lineRule="auto"/>
        <w:jc w:val="both"/>
        <w:rPr>
          <w:rFonts w:cs="Calibri"/>
        </w:rPr>
      </w:pPr>
    </w:p>
    <w:p w14:paraId="756D764B" w14:textId="7C0894EA"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42E491B" w14:textId="4998191B" w:rsidR="002412A8" w:rsidRPr="00FB0767" w:rsidRDefault="002412A8" w:rsidP="00FB0767">
      <w:pPr>
        <w:pStyle w:val="Prrafodelista"/>
        <w:numPr>
          <w:ilvl w:val="0"/>
          <w:numId w:val="8"/>
        </w:numPr>
        <w:spacing w:after="0" w:line="240" w:lineRule="auto"/>
        <w:jc w:val="both"/>
        <w:rPr>
          <w:rFonts w:cs="Calibri"/>
        </w:rPr>
      </w:pPr>
      <w:r w:rsidRPr="00FB0767">
        <w:rPr>
          <w:rFonts w:cs="Calibri"/>
        </w:rPr>
        <w:t>Se apegó en su totalidad al plan nacional de cuentas y al clasificador por rubro de ingresos, por lo que la información que se e</w:t>
      </w:r>
      <w:r w:rsidR="00F7212D" w:rsidRPr="00FB0767">
        <w:rPr>
          <w:rFonts w:cs="Calibri"/>
        </w:rPr>
        <w:t>stá generando está</w:t>
      </w:r>
      <w:r w:rsidRPr="00FB0767">
        <w:rPr>
          <w:rFonts w:cs="Calibri"/>
        </w:rPr>
        <w:t xml:space="preserve"> armonizada. </w:t>
      </w:r>
    </w:p>
    <w:p w14:paraId="158EC49E" w14:textId="0672165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3337819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7313BB" w14:textId="0ADEE48C" w:rsidR="00F7212D" w:rsidRDefault="00F7212D" w:rsidP="00CB41C4">
      <w:pPr>
        <w:tabs>
          <w:tab w:val="left" w:leader="underscore" w:pos="9639"/>
        </w:tabs>
        <w:spacing w:after="0" w:line="240" w:lineRule="auto"/>
        <w:jc w:val="both"/>
        <w:rPr>
          <w:rFonts w:cs="Calibri"/>
        </w:rPr>
      </w:pPr>
    </w:p>
    <w:p w14:paraId="3B5061ED" w14:textId="77777777" w:rsidR="00FB0767" w:rsidRPr="00FB0767" w:rsidRDefault="00F7212D" w:rsidP="00FB0767">
      <w:pPr>
        <w:pStyle w:val="Prrafodelista"/>
        <w:numPr>
          <w:ilvl w:val="0"/>
          <w:numId w:val="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004A4D32" w14:textId="468B71F6" w:rsidR="007D1E76" w:rsidRDefault="00FB0767" w:rsidP="00FB0767">
      <w:pPr>
        <w:pStyle w:val="Prrafodelista"/>
        <w:numPr>
          <w:ilvl w:val="0"/>
          <w:numId w:val="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6E9FB884" w14:textId="77777777" w:rsidR="00FB0767" w:rsidRPr="00E74967" w:rsidRDefault="00FB0767" w:rsidP="00FB0767">
      <w:pPr>
        <w:tabs>
          <w:tab w:val="left" w:leader="underscore" w:pos="9639"/>
        </w:tabs>
        <w:spacing w:after="0" w:line="240" w:lineRule="auto"/>
        <w:jc w:val="both"/>
        <w:rPr>
          <w:rFonts w:cs="Calibri"/>
        </w:rPr>
      </w:pPr>
    </w:p>
    <w:p w14:paraId="3D8017C2" w14:textId="19DD2A0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4BFCA2CB" w:rsidR="007D1E76" w:rsidRPr="00FB0767" w:rsidRDefault="00C55BE4" w:rsidP="00CB41C4">
      <w:pPr>
        <w:pStyle w:val="Prrafodelista"/>
        <w:numPr>
          <w:ilvl w:val="0"/>
          <w:numId w:val="9"/>
        </w:numPr>
        <w:tabs>
          <w:tab w:val="left" w:leader="underscore" w:pos="9639"/>
        </w:tabs>
        <w:spacing w:after="0" w:line="240" w:lineRule="auto"/>
        <w:jc w:val="both"/>
        <w:rPr>
          <w:rFonts w:cs="Calibri"/>
        </w:rPr>
      </w:pPr>
      <w:r>
        <w:rPr>
          <w:rFonts w:cs="Calibri"/>
        </w:rPr>
        <w:t>Durante el ejercicio 2021</w:t>
      </w:r>
      <w:r w:rsidR="00FB0767" w:rsidRPr="00FB0767">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E635D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7ABB85D" w14:textId="325ED967"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2021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35D547A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22AC176" w14:textId="13233545" w:rsidR="00FB0767" w:rsidRPr="00FB0767" w:rsidRDefault="00FB0767" w:rsidP="00FB0767">
      <w:pPr>
        <w:pStyle w:val="Prrafodelista"/>
        <w:numPr>
          <w:ilvl w:val="0"/>
          <w:numId w:val="11"/>
        </w:numPr>
        <w:tabs>
          <w:tab w:val="left" w:leader="underscore" w:pos="9639"/>
        </w:tabs>
        <w:spacing w:after="0" w:line="240" w:lineRule="auto"/>
        <w:jc w:val="both"/>
        <w:rPr>
          <w:rFonts w:cs="Calibri"/>
        </w:rPr>
      </w:pPr>
      <w:r w:rsidRPr="00FB0767">
        <w:rPr>
          <w:rFonts w:cs="Calibri"/>
        </w:rPr>
        <w:t>No aplica.</w:t>
      </w:r>
    </w:p>
    <w:p w14:paraId="0B282127" w14:textId="3B98E755" w:rsidR="007D1E76" w:rsidRPr="00E74967" w:rsidRDefault="007D1E76" w:rsidP="00CB41C4">
      <w:pPr>
        <w:tabs>
          <w:tab w:val="left" w:leader="underscore" w:pos="9639"/>
        </w:tabs>
        <w:spacing w:after="0" w:line="240" w:lineRule="auto"/>
        <w:jc w:val="both"/>
        <w:rPr>
          <w:rFonts w:cs="Calibri"/>
        </w:rPr>
      </w:pPr>
    </w:p>
    <w:p w14:paraId="1D8C904A" w14:textId="6B810019"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5B9B7B" w14:textId="638E6EE1" w:rsid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w:t>
      </w:r>
      <w:r>
        <w:rPr>
          <w:rFonts w:cs="Calibri"/>
        </w:rPr>
        <w:t>estudios actuariales para determinar las reservas y beneficios para aplicar en los empleados.</w:t>
      </w:r>
    </w:p>
    <w:p w14:paraId="6636D845" w14:textId="7931D745" w:rsidR="007D1E76" w:rsidRPr="00FB0767" w:rsidRDefault="007D1E76" w:rsidP="00FB0767">
      <w:pPr>
        <w:pStyle w:val="Prrafodelista"/>
        <w:tabs>
          <w:tab w:val="left" w:leader="underscore" w:pos="9639"/>
        </w:tabs>
        <w:spacing w:after="0" w:line="240" w:lineRule="auto"/>
        <w:jc w:val="both"/>
        <w:rPr>
          <w:rFonts w:cs="Calibri"/>
        </w:rPr>
      </w:pPr>
    </w:p>
    <w:p w14:paraId="6113C381" w14:textId="54754B8F"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07F3BC19" w:rsidR="007D1E76" w:rsidRDefault="00FB0767" w:rsidP="006E6775">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provisiones. </w:t>
      </w:r>
    </w:p>
    <w:p w14:paraId="2C83CC92" w14:textId="77777777" w:rsidR="00FB0767" w:rsidRPr="00FB0767" w:rsidRDefault="00FB0767" w:rsidP="00FB0767">
      <w:pPr>
        <w:pStyle w:val="Prrafodelista"/>
        <w:tabs>
          <w:tab w:val="left" w:leader="underscore" w:pos="9639"/>
        </w:tabs>
        <w:spacing w:after="0" w:line="240" w:lineRule="auto"/>
        <w:jc w:val="both"/>
        <w:rPr>
          <w:rFonts w:cs="Calibri"/>
        </w:rPr>
      </w:pPr>
    </w:p>
    <w:p w14:paraId="4190001D" w14:textId="50C0AE0D"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E0E4366" w:rsidR="007D1E76" w:rsidRPr="00FB0767" w:rsidRDefault="00FB0767" w:rsidP="00CB41C4">
      <w:pPr>
        <w:pStyle w:val="Prrafodelista"/>
        <w:numPr>
          <w:ilvl w:val="0"/>
          <w:numId w:val="10"/>
        </w:numPr>
        <w:tabs>
          <w:tab w:val="left" w:leader="underscore" w:pos="9639"/>
        </w:tabs>
        <w:spacing w:after="0" w:line="240" w:lineRule="auto"/>
        <w:jc w:val="both"/>
        <w:rPr>
          <w:rFonts w:cs="Calibri"/>
        </w:rPr>
      </w:pPr>
      <w:r w:rsidRPr="00FB0767">
        <w:rPr>
          <w:rFonts w:cs="Calibri"/>
        </w:rPr>
        <w:t xml:space="preserve">Durante el ejercicio 2021 el Sistema Municipal DIF no cuenta con </w:t>
      </w:r>
      <w:r>
        <w:rPr>
          <w:rFonts w:cs="Calibri"/>
        </w:rPr>
        <w:t>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1859C12E" w:rsidR="007D1E76"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54BE41" w14:textId="3E5415B9"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w:t>
      </w:r>
      <w:r>
        <w:rPr>
          <w:rFonts w:cs="Calibri"/>
        </w:rPr>
        <w:t xml:space="preserve"> fiscal 2021 el Sistema Municipal DIF ha realizado el ajuste y reconocimiento de aportaciones </w:t>
      </w:r>
      <w:r w:rsidR="00BB67ED">
        <w:rPr>
          <w:rFonts w:cs="Calibri"/>
        </w:rPr>
        <w:t xml:space="preserve">de años anteriores </w:t>
      </w:r>
      <w:r>
        <w:rPr>
          <w:rFonts w:cs="Calibri"/>
        </w:rPr>
        <w:t>que realizó la institución bancaria en la apertura de cuentas bancarias</w:t>
      </w:r>
      <w:r w:rsidR="00BB67ED">
        <w:rPr>
          <w:rFonts w:cs="Calibri"/>
        </w:rPr>
        <w:t xml:space="preserve"> y diferencias detectadas en cuentas contables al cierre del ejercicio fiscal 2020,</w:t>
      </w:r>
      <w:r>
        <w:rPr>
          <w:rFonts w:cs="Calibri"/>
        </w:rPr>
        <w:t xml:space="preserve"> </w:t>
      </w:r>
      <w:r w:rsidR="00BB67ED">
        <w:rPr>
          <w:rFonts w:cs="Calibri"/>
        </w:rPr>
        <w:t>ajustando los resultados de ejercicios anteriores.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12AD3E1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B33BE91" w14:textId="303411A7" w:rsidR="00BB67ED" w:rsidRP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 xml:space="preserve">Durante el ejercicio fiscal 2021 y previos ajustes citados en el apartado de cambios en políticas y corrección de errores, </w:t>
      </w:r>
      <w:r>
        <w:rPr>
          <w:rFonts w:cs="Calibri"/>
        </w:rPr>
        <w:t>el Sistema M</w:t>
      </w:r>
      <w:r w:rsidR="0043707E">
        <w:rPr>
          <w:rFonts w:cs="Calibri"/>
        </w:rPr>
        <w:t>unicipal DIF contempla la reclasificación de cuentas contables contabilizadas, considerando las fechas de registro para su ajuste.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04F3E09B"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3DFF2FB" w14:textId="77777777" w:rsid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w:t>
      </w:r>
      <w:r>
        <w:rPr>
          <w:rFonts w:cs="Calibri"/>
        </w:rPr>
        <w:t>urante el ejercicio fiscal 2021,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31CB46DF" w14:textId="43EBDE7A" w:rsidR="00BB67ED"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BB67ED">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69F16EE4" w14:textId="6E380CDF" w:rsidR="00141D30" w:rsidRPr="00E74967" w:rsidRDefault="007D1E76" w:rsidP="00141D30">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141D30" w:rsidRPr="00141D30">
        <w:rPr>
          <w:rFonts w:cs="Calibri"/>
        </w:rPr>
        <w:t xml:space="preserve"> </w:t>
      </w:r>
      <w:r w:rsidR="00141D30">
        <w:rPr>
          <w:rFonts w:cs="Calibri"/>
        </w:rPr>
        <w:t>No aplica al ente público.</w:t>
      </w:r>
    </w:p>
    <w:p w14:paraId="0F722322" w14:textId="77777777" w:rsidR="00141D30" w:rsidRDefault="00141D30" w:rsidP="00CB41C4">
      <w:pPr>
        <w:tabs>
          <w:tab w:val="left" w:leader="underscore" w:pos="9639"/>
        </w:tabs>
        <w:spacing w:after="0" w:line="240" w:lineRule="auto"/>
        <w:jc w:val="both"/>
        <w:rPr>
          <w:rFonts w:cs="Calibri"/>
          <w:b/>
        </w:rPr>
      </w:pPr>
    </w:p>
    <w:p w14:paraId="6E3298C9" w14:textId="24B854A3"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141D30">
        <w:rPr>
          <w:rFonts w:cs="Calibri"/>
        </w:rPr>
        <w:t xml:space="preserve"> No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2A3225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141D30">
        <w:rPr>
          <w:rFonts w:cs="Calibri"/>
        </w:rPr>
        <w:t xml:space="preserve"> No aplica al ente público.</w:t>
      </w:r>
    </w:p>
    <w:p w14:paraId="59050767" w14:textId="77777777" w:rsidR="00141D30" w:rsidRDefault="00141D30" w:rsidP="00CB41C4">
      <w:pPr>
        <w:tabs>
          <w:tab w:val="left" w:leader="underscore" w:pos="9639"/>
        </w:tabs>
        <w:spacing w:after="0" w:line="240" w:lineRule="auto"/>
        <w:jc w:val="both"/>
        <w:rPr>
          <w:rFonts w:cs="Calibri"/>
          <w:b/>
        </w:rPr>
      </w:pPr>
    </w:p>
    <w:p w14:paraId="2878D6F1" w14:textId="466CDA7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141D30">
        <w:rPr>
          <w:rFonts w:cs="Calibri"/>
        </w:rPr>
        <w:t xml:space="preserve"> No aplica al ente público.</w:t>
      </w:r>
    </w:p>
    <w:p w14:paraId="5D7BA233" w14:textId="7210606B"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4C24CC2D"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AB9AEDE" w14:textId="4F6316F5" w:rsidR="00C55BE4" w:rsidRDefault="00C55BE4" w:rsidP="00CB41C4">
      <w:pPr>
        <w:tabs>
          <w:tab w:val="left" w:leader="underscore" w:pos="9639"/>
        </w:tabs>
        <w:spacing w:after="0" w:line="240" w:lineRule="auto"/>
        <w:jc w:val="both"/>
        <w:rPr>
          <w:rFonts w:cs="Calibri"/>
        </w:rPr>
      </w:pPr>
    </w:p>
    <w:p w14:paraId="18A5CC0A" w14:textId="1814CD20" w:rsidR="007D1E76" w:rsidRPr="001512EF" w:rsidRDefault="00C55BE4" w:rsidP="001512EF">
      <w:pPr>
        <w:pStyle w:val="Prrafodelista"/>
        <w:numPr>
          <w:ilvl w:val="0"/>
          <w:numId w:val="12"/>
        </w:numPr>
        <w:tabs>
          <w:tab w:val="left" w:leader="underscore" w:pos="9639"/>
        </w:tabs>
        <w:spacing w:after="0" w:line="240" w:lineRule="auto"/>
        <w:jc w:val="both"/>
        <w:rPr>
          <w:rFonts w:cs="Calibri"/>
        </w:rPr>
      </w:pPr>
      <w:r w:rsidRPr="001512EF">
        <w:rPr>
          <w:rFonts w:cs="Calibri"/>
        </w:rPr>
        <w:t xml:space="preserve">El Sistema de Contabilidad Gubernamental empleado por el Sistema </w:t>
      </w:r>
      <w:r w:rsidR="001512EF" w:rsidRPr="001512EF">
        <w:rPr>
          <w:rFonts w:cs="Calibri"/>
        </w:rPr>
        <w:t>Municipal DIF contempla los conceptos de Vida útil o porcentajes de depreciación, deterioro o amortización en base a la normativa contable utilizados en los diferentes tipos de activos.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2575531"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B6BFE1C" w14:textId="1EC610F2"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Durante el ejercicio fiscal 2021 no se realizaron cambios en el porcentaje de depreciación.</w:t>
      </w:r>
    </w:p>
    <w:p w14:paraId="2B6E013A" w14:textId="77777777" w:rsidR="00141D30" w:rsidRDefault="00141D30" w:rsidP="00CB41C4">
      <w:pPr>
        <w:tabs>
          <w:tab w:val="left" w:leader="underscore" w:pos="9639"/>
        </w:tabs>
        <w:spacing w:after="0" w:line="240" w:lineRule="auto"/>
        <w:jc w:val="both"/>
        <w:rPr>
          <w:rFonts w:cs="Calibri"/>
        </w:rPr>
      </w:pPr>
    </w:p>
    <w:p w14:paraId="5107B8E1" w14:textId="77777777" w:rsidR="001512EF" w:rsidRDefault="001512EF" w:rsidP="00CB41C4">
      <w:pPr>
        <w:tabs>
          <w:tab w:val="left" w:leader="underscore" w:pos="9639"/>
        </w:tabs>
        <w:spacing w:after="0" w:line="240" w:lineRule="auto"/>
        <w:jc w:val="both"/>
        <w:rPr>
          <w:rFonts w:cs="Calibri"/>
          <w:b/>
        </w:rPr>
      </w:pPr>
    </w:p>
    <w:p w14:paraId="56F2DE17" w14:textId="77777777" w:rsidR="001512EF" w:rsidRDefault="001512EF" w:rsidP="00CB41C4">
      <w:pPr>
        <w:tabs>
          <w:tab w:val="left" w:leader="underscore" w:pos="9639"/>
        </w:tabs>
        <w:spacing w:after="0" w:line="240" w:lineRule="auto"/>
        <w:jc w:val="both"/>
        <w:rPr>
          <w:rFonts w:cs="Calibri"/>
          <w:b/>
        </w:rPr>
      </w:pPr>
    </w:p>
    <w:p w14:paraId="7793D355" w14:textId="095D2F79"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677574" w14:textId="6B20BDF3"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7E93394B" w14:textId="77777777" w:rsidR="00141D30" w:rsidRPr="00E74967" w:rsidRDefault="00141D30" w:rsidP="00CB41C4">
      <w:pPr>
        <w:tabs>
          <w:tab w:val="left" w:leader="underscore" w:pos="9639"/>
        </w:tabs>
        <w:spacing w:after="0" w:line="240" w:lineRule="auto"/>
        <w:jc w:val="both"/>
        <w:rPr>
          <w:rFonts w:cs="Calibri"/>
        </w:rPr>
      </w:pPr>
    </w:p>
    <w:p w14:paraId="64BF173F" w14:textId="5E220701"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53B6A7" w14:textId="09EA3A4F"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 xml:space="preserve">No aplica al ente </w:t>
      </w:r>
      <w:r w:rsidR="001512EF">
        <w:rPr>
          <w:rFonts w:cs="Calibri"/>
        </w:rPr>
        <w:t>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54A9FE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0F9A519" w14:textId="385AD728"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1BBCB5A" w14:textId="4D1C10C7"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2021, el Sistema Municipal DIF no presenta otras circunstancias de carácter significativo que afecten el activo.</w:t>
      </w:r>
    </w:p>
    <w:p w14:paraId="6898EB73" w14:textId="77777777" w:rsidR="00141D30" w:rsidRDefault="00141D30" w:rsidP="00CB41C4">
      <w:pPr>
        <w:tabs>
          <w:tab w:val="left" w:leader="underscore" w:pos="9639"/>
        </w:tabs>
        <w:spacing w:after="0" w:line="240" w:lineRule="auto"/>
        <w:jc w:val="both"/>
        <w:rPr>
          <w:rFonts w:cs="Calibri"/>
        </w:rPr>
      </w:pPr>
    </w:p>
    <w:p w14:paraId="5B1593C0" w14:textId="6DF14DA9"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F81E90" w14:textId="02B4218F"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2021,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59125078"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237E45C" w14:textId="77777777"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No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618289B5"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141D30">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438DB58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141D30">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5B9F1FB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141D30">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274BD87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141D30">
        <w:rPr>
          <w:rFonts w:cs="Calibri"/>
        </w:rPr>
        <w:t xml:space="preserve"> No aplica al ente público.</w:t>
      </w:r>
    </w:p>
    <w:p w14:paraId="199F0C37" w14:textId="0C019864" w:rsidR="007D1E76" w:rsidRPr="00E74967" w:rsidRDefault="007D1E76" w:rsidP="00CB41C4">
      <w:pPr>
        <w:tabs>
          <w:tab w:val="left" w:leader="underscore" w:pos="9639"/>
        </w:tabs>
        <w:spacing w:after="0" w:line="240" w:lineRule="auto"/>
        <w:jc w:val="both"/>
        <w:rPr>
          <w:rFonts w:cs="Calibri"/>
        </w:rPr>
      </w:pPr>
    </w:p>
    <w:p w14:paraId="05A46BBB" w14:textId="2741E63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141D30">
        <w:rPr>
          <w:rFonts w:cs="Calibri"/>
        </w:rPr>
        <w:t xml:space="preserve"> No aplica al ente p</w:t>
      </w:r>
      <w:r w:rsidR="00292B5A">
        <w:rPr>
          <w:rFonts w:cs="Calibri"/>
        </w:rPr>
        <w:t>úblico.</w:t>
      </w:r>
    </w:p>
    <w:p w14:paraId="52C24B17" w14:textId="77777777" w:rsidR="00292B5A" w:rsidRDefault="00292B5A" w:rsidP="000C3365">
      <w:pPr>
        <w:pStyle w:val="Ttulo2"/>
        <w:rPr>
          <w:rFonts w:asciiTheme="minorHAnsi" w:hAnsiTheme="minorHAnsi" w:cstheme="minorHAnsi"/>
          <w:b/>
          <w:color w:val="auto"/>
          <w:sz w:val="22"/>
        </w:rPr>
      </w:pPr>
      <w:bookmarkStart w:id="8" w:name="_Toc508279629"/>
    </w:p>
    <w:p w14:paraId="2D957F4B" w14:textId="3116CCF9"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2778539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292B5A">
        <w:rPr>
          <w:rFonts w:cs="Calibri"/>
        </w:rPr>
        <w:t xml:space="preserve"> No aplica al ente público.</w:t>
      </w:r>
    </w:p>
    <w:p w14:paraId="7D958BA7" w14:textId="77777777" w:rsidR="00292B5A" w:rsidRDefault="00292B5A" w:rsidP="00CB41C4">
      <w:pPr>
        <w:tabs>
          <w:tab w:val="left" w:leader="underscore" w:pos="9639"/>
        </w:tabs>
        <w:spacing w:after="0" w:line="240" w:lineRule="auto"/>
        <w:jc w:val="both"/>
        <w:rPr>
          <w:rFonts w:cs="Calibri"/>
        </w:rPr>
      </w:pPr>
    </w:p>
    <w:p w14:paraId="326C2254" w14:textId="4139C28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292B5A">
        <w:rPr>
          <w:rFonts w:cs="Calibri"/>
        </w:rPr>
        <w:t xml:space="preserve"> No aplica al ente público.</w:t>
      </w:r>
    </w:p>
    <w:p w14:paraId="5FE8448D" w14:textId="24EF6C9B" w:rsidR="001512EF" w:rsidRDefault="001512EF" w:rsidP="00CB41C4">
      <w:pPr>
        <w:tabs>
          <w:tab w:val="left" w:leader="underscore" w:pos="9639"/>
        </w:tabs>
        <w:spacing w:after="0" w:line="240" w:lineRule="auto"/>
        <w:jc w:val="both"/>
        <w:rPr>
          <w:rFonts w:cs="Calibri"/>
        </w:rPr>
      </w:pPr>
    </w:p>
    <w:p w14:paraId="1026443D" w14:textId="7EA65636" w:rsidR="001512EF" w:rsidRDefault="001512EF" w:rsidP="00CB41C4">
      <w:pPr>
        <w:tabs>
          <w:tab w:val="left" w:leader="underscore" w:pos="9639"/>
        </w:tabs>
        <w:spacing w:after="0" w:line="240" w:lineRule="auto"/>
        <w:jc w:val="both"/>
        <w:rPr>
          <w:rFonts w:cs="Calibri"/>
        </w:rPr>
      </w:pPr>
    </w:p>
    <w:p w14:paraId="4E4662DB" w14:textId="77777777" w:rsidR="001512EF" w:rsidRPr="00E74967" w:rsidRDefault="001512EF"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03F9C26C" w14:textId="0F125681" w:rsidR="00292B5A"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D8D4930" w14:textId="77777777" w:rsidR="006D2732" w:rsidRDefault="006D2732" w:rsidP="00CB41C4">
      <w:pPr>
        <w:tabs>
          <w:tab w:val="left" w:leader="underscore" w:pos="9639"/>
        </w:tabs>
        <w:spacing w:after="0" w:line="240" w:lineRule="auto"/>
        <w:jc w:val="both"/>
        <w:rPr>
          <w:rFonts w:cs="Calibri"/>
        </w:rPr>
      </w:pPr>
    </w:p>
    <w:p w14:paraId="518E1ACA" w14:textId="32B4E591" w:rsidR="00292B5A" w:rsidRDefault="00132865" w:rsidP="00CB41C4">
      <w:pPr>
        <w:tabs>
          <w:tab w:val="left" w:leader="underscore" w:pos="9639"/>
        </w:tabs>
        <w:spacing w:after="0" w:line="240" w:lineRule="auto"/>
        <w:jc w:val="both"/>
        <w:rPr>
          <w:rFonts w:cs="Calibri"/>
        </w:rPr>
      </w:pPr>
      <w:r w:rsidRPr="00757F13">
        <w:drawing>
          <wp:inline distT="0" distB="0" distL="0" distR="0" wp14:anchorId="60D7BCBF" wp14:editId="3B0FD896">
            <wp:extent cx="6021078" cy="15651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1866" cy="1583539"/>
                    </a:xfrm>
                    <a:prstGeom prst="rect">
                      <a:avLst/>
                    </a:prstGeom>
                    <a:noFill/>
                    <a:ln>
                      <a:noFill/>
                    </a:ln>
                  </pic:spPr>
                </pic:pic>
              </a:graphicData>
            </a:graphic>
          </wp:inline>
        </w:drawing>
      </w:r>
    </w:p>
    <w:p w14:paraId="0D0770A4" w14:textId="17C822F6" w:rsidR="006E6775" w:rsidRDefault="006E6775" w:rsidP="00CB41C4">
      <w:pPr>
        <w:tabs>
          <w:tab w:val="left" w:leader="underscore" w:pos="9639"/>
        </w:tabs>
        <w:spacing w:after="0" w:line="240" w:lineRule="auto"/>
        <w:jc w:val="both"/>
        <w:rPr>
          <w:rFonts w:cs="Calibri"/>
        </w:rPr>
      </w:pPr>
    </w:p>
    <w:p w14:paraId="36C23337" w14:textId="4DA07B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17D01D3" w14:textId="76CBD3A0" w:rsidR="006E6775" w:rsidRDefault="006E6775" w:rsidP="006E6775">
      <w:pPr>
        <w:pStyle w:val="Prrafodelista"/>
        <w:numPr>
          <w:ilvl w:val="0"/>
          <w:numId w:val="12"/>
        </w:numPr>
        <w:tabs>
          <w:tab w:val="left" w:leader="underscore" w:pos="9639"/>
        </w:tabs>
        <w:spacing w:after="0" w:line="240" w:lineRule="auto"/>
        <w:jc w:val="both"/>
      </w:pPr>
      <w:r>
        <w:t>El Sistema Municipal DIF no presenta proyecciones de la recaudación de los ingresos al 3</w:t>
      </w:r>
      <w:r w:rsidR="0043707E">
        <w:t xml:space="preserve">0 de </w:t>
      </w:r>
      <w:r w:rsidR="003F5CDC">
        <w:t>septiembre</w:t>
      </w:r>
      <w:r w:rsidR="0043707E">
        <w:t xml:space="preserve"> </w:t>
      </w:r>
      <w:proofErr w:type="spellStart"/>
      <w:r w:rsidR="0043707E">
        <w:t>de</w:t>
      </w:r>
      <w:proofErr w:type="spellEnd"/>
      <w:r w:rsidR="0043707E">
        <w:t xml:space="preserve"> </w:t>
      </w:r>
      <w:r>
        <w:t>2021.</w:t>
      </w:r>
      <w:bookmarkStart w:id="10" w:name="_GoBack"/>
      <w:bookmarkEnd w:id="10"/>
    </w:p>
    <w:p w14:paraId="533390F5" w14:textId="602E7AD0" w:rsidR="007D1E76"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C67D63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6932845" w14:textId="7471F1F0"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68253463"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57B54B" w14:textId="44742DEC"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409B1D78" w14:textId="42EF6206"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16C73A09"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40A2855" w14:textId="02D69F62"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171672D2" w14:textId="5C6FD1CC"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70651C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87BF251" w14:textId="08C43054" w:rsidR="00690708" w:rsidRDefault="00690708" w:rsidP="00CB41C4">
      <w:pPr>
        <w:tabs>
          <w:tab w:val="left" w:leader="underscore" w:pos="9639"/>
        </w:tabs>
        <w:spacing w:after="0" w:line="240" w:lineRule="auto"/>
        <w:jc w:val="both"/>
        <w:rPr>
          <w:rFonts w:cs="Calibri"/>
        </w:rPr>
      </w:pPr>
    </w:p>
    <w:p w14:paraId="0132FB08" w14:textId="6626D45F" w:rsidR="007D1E76" w:rsidRPr="00E74967" w:rsidRDefault="00690708" w:rsidP="00CB41C4">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0C68569F" w:rsidR="007D1E76"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Medidas de desempeño financiero, metas y alcance:</w:t>
      </w:r>
    </w:p>
    <w:p w14:paraId="19CFCC95" w14:textId="699CBF3A" w:rsidR="00690708" w:rsidRDefault="00690708" w:rsidP="00CB41C4">
      <w:pPr>
        <w:tabs>
          <w:tab w:val="left" w:leader="underscore" w:pos="9639"/>
        </w:tabs>
        <w:spacing w:after="0" w:line="240" w:lineRule="auto"/>
        <w:jc w:val="both"/>
        <w:rPr>
          <w:rFonts w:cs="Calibri"/>
        </w:rPr>
      </w:pPr>
    </w:p>
    <w:p w14:paraId="6DD757EA" w14:textId="17B7DA7C" w:rsidR="007D1E76" w:rsidRPr="00E74967" w:rsidRDefault="00690708" w:rsidP="00CB41C4">
      <w:pPr>
        <w:tabs>
          <w:tab w:val="left" w:leader="underscore" w:pos="9639"/>
        </w:tabs>
        <w:spacing w:after="0" w:line="240" w:lineRule="auto"/>
        <w:jc w:val="both"/>
        <w:rPr>
          <w:rFonts w:cs="Calibri"/>
        </w:rPr>
      </w:pPr>
      <w:r>
        <w:rPr>
          <w:rFonts w:cs="Calibri"/>
        </w:rPr>
        <w:t>Para el Ejercicio Fiscal 2021, se han implementado medidas para fortalecer la metodología de la Gestión para Resultados de Desarrollo (</w:t>
      </w:r>
      <w:proofErr w:type="spellStart"/>
      <w:r>
        <w:rPr>
          <w:rFonts w:cs="Calibri"/>
        </w:rPr>
        <w:t>GpRD</w:t>
      </w:r>
      <w:proofErr w:type="spellEnd"/>
      <w:r>
        <w:rPr>
          <w:rFonts w:cs="Calibri"/>
        </w:rPr>
        <w:t>)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71A61DA7" w:rsidR="007D1E76" w:rsidRPr="00E74967" w:rsidRDefault="00690708" w:rsidP="00CB41C4">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5DF0F3B8" w14:textId="19655415" w:rsidR="00B44660" w:rsidRDefault="007D1E76" w:rsidP="00CB41C4">
      <w:pPr>
        <w:tabs>
          <w:tab w:val="left" w:leader="underscore" w:pos="9639"/>
        </w:tabs>
        <w:spacing w:after="0" w:line="240" w:lineRule="auto"/>
        <w:jc w:val="both"/>
        <w:rPr>
          <w:rFonts w:cs="Calibri"/>
        </w:rPr>
      </w:pPr>
      <w:r w:rsidRPr="00E74967">
        <w:rPr>
          <w:rFonts w:cs="Calibri"/>
        </w:rPr>
        <w:t xml:space="preserve">El </w:t>
      </w:r>
      <w:r w:rsidR="00B44660">
        <w:rPr>
          <w:rFonts w:cs="Calibri"/>
        </w:rPr>
        <w:t>Sistema Municipal para el Desarrollo Integral de la Familia de San Felipe, Guanajuato; contempla un ajuste de cuentas contables derivado a los pagos efectuados por los pasivos al cierre del ejercicio fiscal 2020 y el reconocimiento de aportaciones realizadas por una institución bancaría para que no se cancelará una cuenta bancaría sin movimientos.</w:t>
      </w:r>
      <w:r w:rsidR="0043707E">
        <w:rPr>
          <w:rFonts w:cs="Calibri"/>
        </w:rPr>
        <w:t xml:space="preserve"> </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68A0C375" w14:textId="3ED8F288" w:rsidR="00B44660" w:rsidRPr="00FD307E" w:rsidRDefault="00B44660" w:rsidP="00CB41C4">
      <w:pPr>
        <w:tabs>
          <w:tab w:val="left" w:leader="underscore" w:pos="9639"/>
        </w:tabs>
        <w:spacing w:after="0" w:line="240" w:lineRule="auto"/>
        <w:jc w:val="both"/>
        <w:rPr>
          <w:rFonts w:cs="Calibri"/>
          <w:sz w:val="16"/>
        </w:rPr>
      </w:pPr>
    </w:p>
    <w:p w14:paraId="6B690BF6" w14:textId="037A0648" w:rsidR="00B44660" w:rsidRPr="00E74967" w:rsidRDefault="00306DED" w:rsidP="00CB41C4">
      <w:pPr>
        <w:tabs>
          <w:tab w:val="left" w:leader="underscore" w:pos="9639"/>
        </w:tabs>
        <w:spacing w:after="0" w:line="240" w:lineRule="auto"/>
        <w:jc w:val="both"/>
        <w:rPr>
          <w:rFonts w:cs="Calibri"/>
        </w:rPr>
      </w:pPr>
      <w:r>
        <w:rPr>
          <w:rFonts w:cs="Calibri"/>
        </w:rPr>
        <w:t xml:space="preserve">El </w:t>
      </w:r>
      <w:r w:rsidR="00B44660">
        <w:rPr>
          <w:rFonts w:cs="Calibri"/>
        </w:rPr>
        <w:t xml:space="preserve">Sistema Municipal para el Desarrollo Integral de la Familia de San Felipe, Guanajuato; </w:t>
      </w:r>
      <w:r>
        <w:rPr>
          <w:rFonts w:cs="Calibri"/>
        </w:rPr>
        <w:t xml:space="preserve">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4D916AC6" w14:textId="77777777" w:rsidR="00FD307E" w:rsidRPr="00FD307E" w:rsidRDefault="00FD307E" w:rsidP="00CB41C4">
      <w:pPr>
        <w:tabs>
          <w:tab w:val="left" w:leader="underscore" w:pos="9639"/>
        </w:tabs>
        <w:spacing w:after="0" w:line="240" w:lineRule="auto"/>
        <w:jc w:val="both"/>
        <w:rPr>
          <w:rFonts w:cs="Calibri"/>
          <w:sz w:val="12"/>
        </w:rPr>
      </w:pPr>
    </w:p>
    <w:p w14:paraId="50903296" w14:textId="531451C2"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55152B1" w14:textId="76C08741" w:rsidR="00306DED" w:rsidRDefault="00306DED" w:rsidP="00CB41C4">
      <w:pPr>
        <w:tabs>
          <w:tab w:val="left" w:leader="underscore" w:pos="9639"/>
        </w:tabs>
        <w:spacing w:after="0" w:line="240" w:lineRule="auto"/>
        <w:jc w:val="both"/>
        <w:rPr>
          <w:rFonts w:cs="Calibri"/>
        </w:rPr>
      </w:pPr>
    </w:p>
    <w:p w14:paraId="5311C25F" w14:textId="77777777" w:rsidR="00FD307E" w:rsidRPr="00FD307E" w:rsidRDefault="00FD307E" w:rsidP="00CB41C4">
      <w:pPr>
        <w:tabs>
          <w:tab w:val="left" w:leader="underscore" w:pos="9639"/>
        </w:tabs>
        <w:spacing w:after="0" w:line="240" w:lineRule="auto"/>
        <w:jc w:val="both"/>
        <w:rPr>
          <w:rFonts w:cs="Calibri"/>
          <w:sz w:val="4"/>
        </w:rPr>
      </w:pPr>
    </w:p>
    <w:p w14:paraId="162A9ECA" w14:textId="77777777" w:rsidR="00306DED" w:rsidRDefault="00306DED" w:rsidP="00CB41C4">
      <w:pPr>
        <w:tabs>
          <w:tab w:val="left" w:leader="underscore" w:pos="9639"/>
        </w:tabs>
        <w:spacing w:after="0" w:line="240" w:lineRule="auto"/>
        <w:jc w:val="both"/>
        <w:rPr>
          <w:rFonts w:cs="Calibri"/>
        </w:rPr>
      </w:pPr>
    </w:p>
    <w:p w14:paraId="76C61B25" w14:textId="77777777" w:rsidR="00306DED" w:rsidRDefault="00306DED" w:rsidP="00CB41C4">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26"/>
        <w:gridCol w:w="3226"/>
      </w:tblGrid>
      <w:tr w:rsidR="00306DED" w14:paraId="122B0AFF" w14:textId="77777777" w:rsidTr="00306DED">
        <w:tc>
          <w:tcPr>
            <w:tcW w:w="3226" w:type="dxa"/>
          </w:tcPr>
          <w:p w14:paraId="59873311" w14:textId="7A8D2D8A" w:rsidR="00306DED" w:rsidRPr="00306DED" w:rsidRDefault="00306DED" w:rsidP="00306DED">
            <w:pPr>
              <w:tabs>
                <w:tab w:val="left" w:leader="underscore" w:pos="9639"/>
              </w:tabs>
              <w:spacing w:after="0" w:line="240" w:lineRule="auto"/>
              <w:jc w:val="center"/>
              <w:rPr>
                <w:rFonts w:cs="Calibri"/>
                <w:b/>
              </w:rPr>
            </w:pPr>
            <w:r w:rsidRPr="00306DED">
              <w:rPr>
                <w:rFonts w:cs="Calibri"/>
                <w:b/>
              </w:rPr>
              <w:t>Lic. Rogelio Arriaga Gama</w:t>
            </w:r>
          </w:p>
        </w:tc>
        <w:tc>
          <w:tcPr>
            <w:tcW w:w="3226" w:type="dxa"/>
          </w:tcPr>
          <w:p w14:paraId="32BEFED9" w14:textId="77777777" w:rsidR="00306DED" w:rsidRDefault="00306DED" w:rsidP="00306DED">
            <w:pPr>
              <w:tabs>
                <w:tab w:val="left" w:leader="underscore" w:pos="9639"/>
              </w:tabs>
              <w:spacing w:after="0" w:line="240" w:lineRule="auto"/>
              <w:jc w:val="center"/>
              <w:rPr>
                <w:rFonts w:cs="Calibri"/>
              </w:rPr>
            </w:pPr>
          </w:p>
        </w:tc>
        <w:tc>
          <w:tcPr>
            <w:tcW w:w="3226" w:type="dxa"/>
          </w:tcPr>
          <w:p w14:paraId="6443A558" w14:textId="58064D90" w:rsidR="00306DED" w:rsidRPr="00306DED" w:rsidRDefault="00306DED" w:rsidP="00306DED">
            <w:pPr>
              <w:tabs>
                <w:tab w:val="left" w:leader="underscore" w:pos="9639"/>
              </w:tabs>
              <w:spacing w:after="0" w:line="240" w:lineRule="auto"/>
              <w:jc w:val="center"/>
              <w:rPr>
                <w:rFonts w:cs="Calibri"/>
                <w:b/>
              </w:rPr>
            </w:pPr>
            <w:r w:rsidRPr="00306DED">
              <w:rPr>
                <w:rFonts w:cs="Calibri"/>
                <w:b/>
              </w:rPr>
              <w:t>C.P. Alma Delia Martínez</w:t>
            </w:r>
          </w:p>
        </w:tc>
      </w:tr>
      <w:tr w:rsidR="00306DED" w14:paraId="016A1267" w14:textId="77777777" w:rsidTr="00306DED">
        <w:tc>
          <w:tcPr>
            <w:tcW w:w="3226" w:type="dxa"/>
          </w:tcPr>
          <w:p w14:paraId="18518CF0" w14:textId="29C1D8EF" w:rsidR="00306DED" w:rsidRDefault="00306DED" w:rsidP="00306DED">
            <w:pPr>
              <w:tabs>
                <w:tab w:val="left" w:leader="underscore" w:pos="9639"/>
              </w:tabs>
              <w:spacing w:after="0" w:line="240" w:lineRule="auto"/>
              <w:jc w:val="center"/>
              <w:rPr>
                <w:rFonts w:cs="Calibri"/>
              </w:rPr>
            </w:pPr>
            <w:r>
              <w:rPr>
                <w:rFonts w:cs="Calibri"/>
              </w:rPr>
              <w:t>Director General del SMDIF</w:t>
            </w:r>
          </w:p>
        </w:tc>
        <w:tc>
          <w:tcPr>
            <w:tcW w:w="3226" w:type="dxa"/>
          </w:tcPr>
          <w:p w14:paraId="0B98A4CA" w14:textId="77777777" w:rsidR="00306DED" w:rsidRDefault="00306DED" w:rsidP="00306DED">
            <w:pPr>
              <w:tabs>
                <w:tab w:val="left" w:leader="underscore" w:pos="9639"/>
              </w:tabs>
              <w:spacing w:after="0" w:line="240" w:lineRule="auto"/>
              <w:jc w:val="center"/>
              <w:rPr>
                <w:rFonts w:cs="Calibri"/>
              </w:rPr>
            </w:pPr>
          </w:p>
        </w:tc>
        <w:tc>
          <w:tcPr>
            <w:tcW w:w="3226" w:type="dxa"/>
          </w:tcPr>
          <w:p w14:paraId="79F68570" w14:textId="7B3C0CE6" w:rsidR="00306DED" w:rsidRDefault="00306DED" w:rsidP="00306DED">
            <w:pPr>
              <w:tabs>
                <w:tab w:val="left" w:leader="underscore" w:pos="9639"/>
              </w:tabs>
              <w:spacing w:after="0" w:line="240" w:lineRule="auto"/>
              <w:jc w:val="center"/>
              <w:rPr>
                <w:rFonts w:cs="Calibri"/>
              </w:rPr>
            </w:pPr>
            <w:r>
              <w:rPr>
                <w:rFonts w:cs="Calibri"/>
              </w:rPr>
              <w:t>Administradora General del SMDIF</w:t>
            </w:r>
          </w:p>
        </w:tc>
      </w:tr>
    </w:tbl>
    <w:p w14:paraId="61EE1D0B" w14:textId="77777777" w:rsidR="00FD307E" w:rsidRPr="00E74967" w:rsidRDefault="00FD307E" w:rsidP="00FD307E">
      <w:pPr>
        <w:tabs>
          <w:tab w:val="left" w:leader="underscore" w:pos="9639"/>
        </w:tabs>
        <w:spacing w:after="0" w:line="240" w:lineRule="auto"/>
        <w:jc w:val="both"/>
        <w:rPr>
          <w:rFonts w:cs="Calibri"/>
        </w:rPr>
      </w:pPr>
    </w:p>
    <w:sectPr w:rsidR="00FD307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190C7" w14:textId="77777777" w:rsidR="00282FC8" w:rsidRDefault="00282FC8" w:rsidP="00E00323">
      <w:pPr>
        <w:spacing w:after="0" w:line="240" w:lineRule="auto"/>
      </w:pPr>
      <w:r>
        <w:separator/>
      </w:r>
    </w:p>
  </w:endnote>
  <w:endnote w:type="continuationSeparator" w:id="0">
    <w:p w14:paraId="608A5B1F" w14:textId="77777777" w:rsidR="00282FC8" w:rsidRDefault="00282FC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34D0654" w:rsidR="006E6775" w:rsidRDefault="006E6775">
        <w:pPr>
          <w:pStyle w:val="Piedepgina"/>
          <w:jc w:val="right"/>
        </w:pPr>
        <w:r>
          <w:fldChar w:fldCharType="begin"/>
        </w:r>
        <w:r>
          <w:instrText>PAGE   \* MERGEFORMAT</w:instrText>
        </w:r>
        <w:r>
          <w:fldChar w:fldCharType="separate"/>
        </w:r>
        <w:r w:rsidR="006D2732" w:rsidRPr="006D2732">
          <w:rPr>
            <w:noProof/>
            <w:lang w:val="es-ES"/>
          </w:rPr>
          <w:t>9</w:t>
        </w:r>
        <w:r>
          <w:fldChar w:fldCharType="end"/>
        </w:r>
      </w:p>
    </w:sdtContent>
  </w:sdt>
  <w:p w14:paraId="37983FFD" w14:textId="77777777" w:rsidR="006E6775" w:rsidRDefault="006E6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E768" w14:textId="77777777" w:rsidR="00282FC8" w:rsidRDefault="00282FC8" w:rsidP="00E00323">
      <w:pPr>
        <w:spacing w:after="0" w:line="240" w:lineRule="auto"/>
      </w:pPr>
      <w:r>
        <w:separator/>
      </w:r>
    </w:p>
  </w:footnote>
  <w:footnote w:type="continuationSeparator" w:id="0">
    <w:p w14:paraId="0B4847EB" w14:textId="77777777" w:rsidR="00282FC8" w:rsidRDefault="00282FC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427B447B" w:rsidR="006E6775" w:rsidRPr="00F51251" w:rsidRDefault="006E6775" w:rsidP="00A4610E">
    <w:pPr>
      <w:pStyle w:val="Encabezado"/>
      <w:spacing w:after="0" w:line="240" w:lineRule="auto"/>
      <w:jc w:val="center"/>
      <w:rPr>
        <w:b/>
      </w:rPr>
    </w:pPr>
    <w:r w:rsidRPr="00F51251">
      <w:rPr>
        <w:rFonts w:cs="Calibri"/>
        <w:b/>
        <w:color w:val="444444"/>
        <w:shd w:val="clear" w:color="auto" w:fill="FFFFFF"/>
      </w:rPr>
      <w:t>SISTEMA PARA EL DESARROLLO INTEGRAL DE LA FAMILIA DEL MUNICIPIO DE SAN FELIPE</w:t>
    </w:r>
  </w:p>
  <w:p w14:paraId="651A4C4F" w14:textId="324C7986" w:rsidR="006E6775" w:rsidRDefault="006E6775" w:rsidP="00A4610E">
    <w:pPr>
      <w:pStyle w:val="Encabezado"/>
      <w:spacing w:after="0" w:line="240" w:lineRule="auto"/>
      <w:jc w:val="center"/>
    </w:pPr>
    <w:r>
      <w:t>CORRESPONDINTES AL 3</w:t>
    </w:r>
    <w:r w:rsidR="006B3522">
      <w:t xml:space="preserve">0 DE </w:t>
    </w:r>
    <w:r w:rsidR="00F010E3">
      <w:t>SEPTIEMBRE</w:t>
    </w:r>
    <w:r w:rsidR="006B3522">
      <w:t xml:space="preserve"> DE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A89286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956B45"/>
    <w:multiLevelType w:val="hybridMultilevel"/>
    <w:tmpl w:val="21A294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B9112E"/>
    <w:multiLevelType w:val="hybridMultilevel"/>
    <w:tmpl w:val="8B4C59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68577C"/>
    <w:multiLevelType w:val="hybridMultilevel"/>
    <w:tmpl w:val="E0EE88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8"/>
  </w:num>
  <w:num w:numId="5">
    <w:abstractNumId w:val="5"/>
  </w:num>
  <w:num w:numId="6">
    <w:abstractNumId w:val="7"/>
  </w:num>
  <w:num w:numId="7">
    <w:abstractNumId w:val="0"/>
  </w:num>
  <w:num w:numId="8">
    <w:abstractNumId w:val="14"/>
  </w:num>
  <w:num w:numId="9">
    <w:abstractNumId w:val="3"/>
  </w:num>
  <w:num w:numId="10">
    <w:abstractNumId w:val="1"/>
  </w:num>
  <w:num w:numId="11">
    <w:abstractNumId w:val="4"/>
  </w:num>
  <w:num w:numId="12">
    <w:abstractNumId w:val="6"/>
  </w:num>
  <w:num w:numId="13">
    <w:abstractNumId w:val="1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2D17"/>
    <w:rsid w:val="00040D4F"/>
    <w:rsid w:val="00067B44"/>
    <w:rsid w:val="00084EAE"/>
    <w:rsid w:val="00091CE6"/>
    <w:rsid w:val="000A236D"/>
    <w:rsid w:val="000B7810"/>
    <w:rsid w:val="000C3365"/>
    <w:rsid w:val="0012405A"/>
    <w:rsid w:val="00132865"/>
    <w:rsid w:val="00141D30"/>
    <w:rsid w:val="001512EF"/>
    <w:rsid w:val="00154BA3"/>
    <w:rsid w:val="001973A2"/>
    <w:rsid w:val="001C75F2"/>
    <w:rsid w:val="001D2063"/>
    <w:rsid w:val="001D43E9"/>
    <w:rsid w:val="00232175"/>
    <w:rsid w:val="002412A8"/>
    <w:rsid w:val="00272AFE"/>
    <w:rsid w:val="00282FC8"/>
    <w:rsid w:val="00292B5A"/>
    <w:rsid w:val="002E6CEA"/>
    <w:rsid w:val="00306DED"/>
    <w:rsid w:val="003453CA"/>
    <w:rsid w:val="003833A3"/>
    <w:rsid w:val="003F5CDC"/>
    <w:rsid w:val="00435A87"/>
    <w:rsid w:val="0043707E"/>
    <w:rsid w:val="004A42FC"/>
    <w:rsid w:val="004A58C8"/>
    <w:rsid w:val="004F234D"/>
    <w:rsid w:val="0054701E"/>
    <w:rsid w:val="005B5531"/>
    <w:rsid w:val="005D3E43"/>
    <w:rsid w:val="005E231E"/>
    <w:rsid w:val="00657009"/>
    <w:rsid w:val="00681C79"/>
    <w:rsid w:val="00690708"/>
    <w:rsid w:val="006B3522"/>
    <w:rsid w:val="006D2732"/>
    <w:rsid w:val="006E6775"/>
    <w:rsid w:val="0074691B"/>
    <w:rsid w:val="007610BC"/>
    <w:rsid w:val="007714AB"/>
    <w:rsid w:val="007D1E76"/>
    <w:rsid w:val="007D4484"/>
    <w:rsid w:val="0086459F"/>
    <w:rsid w:val="00867189"/>
    <w:rsid w:val="008C3BB8"/>
    <w:rsid w:val="008E076C"/>
    <w:rsid w:val="0092765C"/>
    <w:rsid w:val="00984689"/>
    <w:rsid w:val="00A4610E"/>
    <w:rsid w:val="00A730E0"/>
    <w:rsid w:val="00AA41E5"/>
    <w:rsid w:val="00AB722B"/>
    <w:rsid w:val="00AE1F6A"/>
    <w:rsid w:val="00B44660"/>
    <w:rsid w:val="00BB67ED"/>
    <w:rsid w:val="00C55BE4"/>
    <w:rsid w:val="00C754F2"/>
    <w:rsid w:val="00C97E1E"/>
    <w:rsid w:val="00CB41C4"/>
    <w:rsid w:val="00CF1316"/>
    <w:rsid w:val="00D13C44"/>
    <w:rsid w:val="00D40FC2"/>
    <w:rsid w:val="00D5018E"/>
    <w:rsid w:val="00D975B1"/>
    <w:rsid w:val="00DF5075"/>
    <w:rsid w:val="00E00323"/>
    <w:rsid w:val="00E74967"/>
    <w:rsid w:val="00E7559F"/>
    <w:rsid w:val="00EA37F5"/>
    <w:rsid w:val="00EA7915"/>
    <w:rsid w:val="00EC5CD8"/>
    <w:rsid w:val="00F010E3"/>
    <w:rsid w:val="00F46719"/>
    <w:rsid w:val="00F51251"/>
    <w:rsid w:val="00F54F6F"/>
    <w:rsid w:val="00F6102D"/>
    <w:rsid w:val="00F65A92"/>
    <w:rsid w:val="00F7212D"/>
    <w:rsid w:val="00FA4ED9"/>
    <w:rsid w:val="00FB0767"/>
    <w:rsid w:val="00FD3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1686">
      <w:bodyDiv w:val="1"/>
      <w:marLeft w:val="0"/>
      <w:marRight w:val="0"/>
      <w:marTop w:val="0"/>
      <w:marBottom w:val="0"/>
      <w:divBdr>
        <w:top w:val="none" w:sz="0" w:space="0" w:color="auto"/>
        <w:left w:val="none" w:sz="0" w:space="0" w:color="auto"/>
        <w:bottom w:val="none" w:sz="0" w:space="0" w:color="auto"/>
        <w:right w:val="none" w:sz="0" w:space="0" w:color="auto"/>
      </w:divBdr>
    </w:div>
    <w:div w:id="360283477">
      <w:bodyDiv w:val="1"/>
      <w:marLeft w:val="0"/>
      <w:marRight w:val="0"/>
      <w:marTop w:val="0"/>
      <w:marBottom w:val="0"/>
      <w:divBdr>
        <w:top w:val="none" w:sz="0" w:space="0" w:color="auto"/>
        <w:left w:val="none" w:sz="0" w:space="0" w:color="auto"/>
        <w:bottom w:val="none" w:sz="0" w:space="0" w:color="auto"/>
        <w:right w:val="none" w:sz="0" w:space="0" w:color="auto"/>
      </w:divBdr>
    </w:div>
    <w:div w:id="160506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339C4D-8932-4578-BC6E-EDB6BA7F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2862</Words>
  <Characters>15746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18571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7</cp:revision>
  <dcterms:created xsi:type="dcterms:W3CDTF">2021-07-26T17:12:00Z</dcterms:created>
  <dcterms:modified xsi:type="dcterms:W3CDTF">2021-10-02T19:15:00Z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